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E8DB" w14:textId="77777777" w:rsidR="00577C6F" w:rsidRPr="00577C6F" w:rsidRDefault="00577C6F" w:rsidP="00577C6F">
      <w:pPr>
        <w:shd w:val="clear" w:color="auto" w:fill="FFFFFF"/>
        <w:spacing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  <w:t>Указания для авторов</w:t>
      </w:r>
    </w:p>
    <w:p w14:paraId="21100263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Редакционная коллегия журнала „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Studia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Rossica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Posnaniensia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” принимает к публикации статьи, написанные на польском, русском, немецком и английском языках, сохранённые в форматах .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doc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либо .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docx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. Принимаются исключительно оригинальные и ранее не опубликованные статьи, которые составлены согласно нормам научной надёжности.</w:t>
      </w:r>
    </w:p>
    <w:p w14:paraId="7E3847DC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Статьи к публикации просим присылать, используя портал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hyperlink r:id="rId5" w:history="1"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OJS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 xml:space="preserve"> (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Open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 xml:space="preserve"> 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Journal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 xml:space="preserve"> 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System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)</w:t>
        </w:r>
      </w:hyperlink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.</w:t>
      </w:r>
    </w:p>
    <w:p w14:paraId="5029B017" w14:textId="77777777" w:rsidR="00577C6F" w:rsidRPr="00577C6F" w:rsidRDefault="00577C6F" w:rsidP="00577C6F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Структура статьи</w:t>
      </w:r>
    </w:p>
    <w:p w14:paraId="6A555538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Имя и фамилия автора – кегль 12, заглавными буквами, по центру, алфавит русский или латинский в зависимости от аффилиации автора.</w:t>
      </w:r>
    </w:p>
    <w:p w14:paraId="66B330A4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Название статьи на русском, немецком или польском языке – кегль 12, нормальными буквами, по центру.</w:t>
      </w:r>
    </w:p>
    <w:p w14:paraId="035DE19E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Название на английском языке – кегль 12, нормальными буквами, по центру, используя русский либо латинский алфавит, согласно аффилиации автора.</w:t>
      </w:r>
    </w:p>
    <w:p w14:paraId="43A51C4D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Abstract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.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(кегль 12, нормальными буквами, выравнение по ширине; текст аннотации на английском языке после точки – кегль 10, строчными буквами, выравнение по ширине, аннотация должна составлять 1000-1500 знаков с пробелами).</w:t>
      </w:r>
    </w:p>
    <w:p w14:paraId="303B8EC4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Keywords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: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(кегль 12, нормальными буквами, выравнение по ширине, после двоеточия 5 ключевых слов на английском языке, кегль 10, строчными буквами).</w:t>
      </w:r>
    </w:p>
    <w:p w14:paraId="77E0B20B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Имя и фамилия автора, университет, город — страна и адрес электронной почты — кегль 10, строчными буквами, выравнение по ширине,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ORCID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ID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: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https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://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orcid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.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org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/0000-0000-0000-0000.</w:t>
      </w:r>
    </w:p>
    <w:p w14:paraId="021B3CB9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Основной текст статьи, выравнение по ширине — объем статьи не более 40 тысяч знаков (с пробелами), шрифт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Times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New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Roman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, кегль — 12, интервал 1,5, поля 2,5 см изо всех сторон.</w:t>
      </w:r>
    </w:p>
    <w:p w14:paraId="69F527E6" w14:textId="77777777" w:rsidR="00577C6F" w:rsidRPr="00577C6F" w:rsidRDefault="00577C6F" w:rsidP="00577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Список литературы — в алфавитном порядке по фамилиям авторов или редакторов. Если цитируем несколько публикаций того же автора, то в списке литературы помещаем их в хронологическом порядке.</w:t>
      </w:r>
    </w:p>
    <w:p w14:paraId="7D088037" w14:textId="77777777" w:rsidR="00577C6F" w:rsidRPr="00577C6F" w:rsidRDefault="00577C6F" w:rsidP="00577C6F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  <w:t>Технические требования</w:t>
      </w:r>
    </w:p>
    <w:p w14:paraId="4A2BB0C5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Для выделения цитаты используем польские кавычки („…”), а внутри цитат — французские кавычки («…»).</w:t>
      </w:r>
    </w:p>
    <w:p w14:paraId="092959E6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lastRenderedPageBreak/>
        <w:t>Цитату длиннее трёх строк выделяем шрифтом кегль 10 и отступом слева — 0,6 см (без кавычек). Цитаты не выделяем курсивом.</w:t>
      </w:r>
    </w:p>
    <w:p w14:paraId="126A885A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Названия анализируемых произведений, статей и т.д. — кегль 12, курсивом, без кавычек. В названиях произведений используем заглавные буквы только в первом слове (за исключением имён собственных итд., требующих употребления заглавных букв).</w:t>
      </w:r>
    </w:p>
    <w:p w14:paraId="1BFD963A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Названия статьей в основном тексте статьи — обычным шрифтом в польских кавычках („…”).</w:t>
      </w:r>
    </w:p>
    <w:p w14:paraId="6A78E50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Упоминая определённое лицо (например, исследователя, писателя) в тексте впервые, указываем его или её полные имя и фамилию (например,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Zygmunt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Bauman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).</w:t>
      </w:r>
    </w:p>
    <w:p w14:paraId="3AF6C24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Отступ первой строки в абзаце — 0,6 см (если применительно).</w:t>
      </w:r>
    </w:p>
    <w:p w14:paraId="27876F30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Выделяя места, опущенные в цитате, применяем квадратные скобки: […].</w:t>
      </w:r>
    </w:p>
    <w:p w14:paraId="11C15F07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Не используем автоматического межзнакового интервала, подчёркивания и заглавных букв в основном тексте статьи и в списке литературы.</w:t>
      </w:r>
    </w:p>
    <w:p w14:paraId="42675A2C" w14:textId="77777777" w:rsidR="00577C6F" w:rsidRPr="00577C6F" w:rsidRDefault="00577C6F" w:rsidP="00577C6F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1F1F1F"/>
          <w:sz w:val="33"/>
          <w:szCs w:val="33"/>
          <w:lang w:val="ru-RU" w:eastAsia="pl-PL"/>
        </w:rPr>
        <w:t>Оформление ссылок</w:t>
      </w:r>
    </w:p>
    <w:p w14:paraId="11FB2088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Редакционная коггегия ожидает оформления ссылок в статье согласно библиографическому стилю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Modern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Language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Association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(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MLA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), применяемому в международных базах данных.</w:t>
      </w:r>
    </w:p>
    <w:p w14:paraId="6A1BAD03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Источники, записываемые русскими буквами, как в основном тексте статьи, так и в списке литературы подвергаем транслитерации. Транслитерацию производим автоматически на сайте: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hyperlink r:id="rId6" w:history="1"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https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://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www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.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ushuaia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.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pl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/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transliterate</w:t>
        </w:r>
        <w:r w:rsidRPr="00577C6F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val="ru-RU" w:eastAsia="pl-PL"/>
          </w:rPr>
          <w:t>/</w:t>
        </w:r>
      </w:hyperlink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(необходимо проверить, выбрана ли система транслитерации 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PN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-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ISO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 xml:space="preserve"> 9:2000).</w:t>
      </w:r>
    </w:p>
    <w:p w14:paraId="42C9415A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Подстрочные ссылки используем исключительно при необходимости дополнительного пояснения (кегль 10, интервал — 1,0).</w:t>
      </w:r>
    </w:p>
    <w:p w14:paraId="3DDCFDCD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Ссылки в основном тексте статьи оформляем, используя систему „фамилия — номер страницы” в круглых скобках. Номера страниц соединяем, используя тире (полупаузу, не дефис):</w:t>
      </w:r>
    </w:p>
    <w:p w14:paraId="62016EB9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lastRenderedPageBreak/>
        <w:t>(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Wodzi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ń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ski 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45)</w:t>
      </w:r>
    </w:p>
    <w:p w14:paraId="6C019375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Если ссылаемся на более чем одну публикацию того же автора, то для их различения указываем год публикации, а перед номером страницы ставим двоеточие:</w:t>
      </w:r>
    </w:p>
    <w:p w14:paraId="1382F10F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(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Wodzi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ń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ski 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2006: 45)</w:t>
      </w:r>
    </w:p>
    <w:p w14:paraId="2166822D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(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Wodzi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ń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ski 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2009: 137)</w:t>
      </w:r>
    </w:p>
    <w:p w14:paraId="749CB4E3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Если объект ссылки имеет двух или трёх авторов, то их фамилии разделяем запятыми:</w:t>
      </w:r>
    </w:p>
    <w:p w14:paraId="3AD45FAD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(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Burzy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ń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ska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,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 Markowski 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134)</w:t>
      </w:r>
    </w:p>
    <w:p w14:paraId="0067496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Если объект ссылки имеет более чем трёх авторов, то оформляем ссылку следующим образом:</w:t>
      </w:r>
    </w:p>
    <w:p w14:paraId="15773721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(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Drawicz et al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. 73)</w:t>
      </w:r>
    </w:p>
    <w:p w14:paraId="198AB081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В случае объектов ссылок, при которых не указываются авторы (например, Интернет-сайтов), то в основном тексте помещаем в скобках следующее:</w:t>
      </w:r>
    </w:p>
    <w:p w14:paraId="78A1F997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(</w:t>
      </w:r>
      <w:r w:rsidRPr="00577C6F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val="ru-RU" w:eastAsia="pl-PL"/>
        </w:rPr>
        <w:t>Название документа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, электронный ресурс)</w:t>
      </w:r>
    </w:p>
    <w:p w14:paraId="78F1191C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Если ссылаемся на источник вслед за другим источником, то указываем первичный источник:</w:t>
      </w:r>
    </w:p>
    <w:p w14:paraId="545D31F2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 xml:space="preserve">(цит. по: 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Wodzi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ń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ski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 xml:space="preserve"> 46–59)</w:t>
      </w:r>
    </w:p>
    <w:p w14:paraId="1651E49D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ru-RU" w:eastAsia="pl-PL"/>
        </w:rPr>
        <w:t>Список литературы</w:t>
      </w:r>
    </w:p>
    <w:p w14:paraId="5EBC0A63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val="ru-RU" w:eastAsia="pl-PL"/>
        </w:rPr>
        <w:t>В конце статьи помещаем список литературы, составленный по алфавитному порядку по фамилиям авторов либо редакторов.</w:t>
      </w:r>
    </w:p>
    <w:p w14:paraId="6EE7705F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В списке литературы не применяем нумерации.</w:t>
      </w:r>
    </w:p>
    <w:p w14:paraId="3FCEE8BE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Монография:</w:t>
      </w:r>
    </w:p>
    <w:p w14:paraId="7FC3A127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Aleksijewicz, Swietłana.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Czasy secondhand. Koniec czerwonego człowieka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Перевёл Jerzy Czech. Wołowiec, Wydawnictwo Czarne, 2015.</w:t>
      </w:r>
    </w:p>
    <w:p w14:paraId="0F0A5719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lastRenderedPageBreak/>
        <w:t>Hubbs, Joanna.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Mother Russia. The Feminine Myth in Russian Literature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Bloomington and Indianapolis, Indiana University Press, 1993.</w:t>
      </w:r>
    </w:p>
    <w:p w14:paraId="1ABC0C5D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Монография двух или трёх авторов:</w:t>
      </w:r>
    </w:p>
    <w:p w14:paraId="3B32FAB1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Имена и фамилии авторов записываем следующим образом:</w:t>
      </w:r>
    </w:p>
    <w:p w14:paraId="2DC826E7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фамилия 1, имя 1, имя и фамилия 2, имя и фамилия 3</w:t>
      </w:r>
    </w:p>
    <w:p w14:paraId="72893425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Carey, Brian Todd, Joshua B. Allfree, John Cairns.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Ostatnia bitwa Hannibala. Zama i upadek Kartaginy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Перевела Beata Waligórska-Olejniczak. Warszawa, Bellona, 2010.</w:t>
      </w:r>
    </w:p>
    <w:p w14:paraId="14A2738B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Монография трёх и более авторов:</w:t>
      </w:r>
    </w:p>
    <w:p w14:paraId="373757F7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Bogusz-Tessmar Paulina et al.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Nowe kino rosyjskie wobec tradycji literackiej i filmowej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Poznań, Zakład Graficzny UAM, 2017.</w:t>
      </w:r>
    </w:p>
    <w:p w14:paraId="6136689C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Сборник:</w:t>
      </w:r>
    </w:p>
    <w:p w14:paraId="7F580641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Chodurska, Halina, Aurelia Kotkiewicz, red.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 Tradycja i nowoczesność. Język i literatura Słowian Wschodnich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Kraków, Wydawnictwo Naukowe Uniwersytetu Pedagogicznego, 2016.</w:t>
      </w:r>
    </w:p>
    <w:p w14:paraId="6EF4E6CB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Статья из сборника:</w:t>
      </w:r>
    </w:p>
    <w:p w14:paraId="4446EB43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Waligórska-Olejniczak, Beata. „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Metafory przestrzeni w filmie Andrieja Zwiagincewa Elena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”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. Tradycja i nowoczesność. Język i literatura Słowian Wschodnich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Red. Halina Chodurska, Aurelia Kotkiewicz. Kraków, Wydawnictwo Naukowe Uniwersytetu Pedagogicznego, 2016, с. 178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189.</w:t>
      </w:r>
    </w:p>
    <w:p w14:paraId="6FBC4A5F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Lachmann, Renate. „The semantic construction of the void”.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Gogol: exploring absence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Red. Sven Spieker. Bloomington, Slavica Publishers, 1999.</w:t>
      </w:r>
    </w:p>
    <w:p w14:paraId="257E00F8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Статья из журнала :</w:t>
      </w:r>
    </w:p>
    <w:p w14:paraId="6DF7F7A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Vukas, Danijela Lugarić. „Witnessing the unspeakable: on testimony and trauma in Svetlana Alexievich’s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The War’s Unwomanly Face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and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Zinky Boys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”.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Kultura i tekst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3, 2014, с. 19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39.</w:t>
      </w:r>
    </w:p>
    <w:p w14:paraId="5CE44EB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lastRenderedPageBreak/>
        <w:t>Basova, Anna, Ljudmila Sinkova. „Stanovlenie dokumentalʹno-hudožestvennogo žanra v žurnalistike Svetlany Aleksievič”.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Vesnik BDU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3, 2009, с. 93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96.</w:t>
      </w:r>
    </w:p>
    <w:p w14:paraId="3DAC409C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Электронный ресурс: перед датой обращения ставим слово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«Web» :</w:t>
      </w:r>
    </w:p>
    <w:p w14:paraId="143765C2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Gogol, Nikolai Vasilyevich.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The Calash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Web. 28.04.2017. www.online-literature.com/gogol/1649/.</w:t>
      </w:r>
    </w:p>
    <w:p w14:paraId="2C478916" w14:textId="77777777" w:rsidR="00577C6F" w:rsidRPr="00577C6F" w:rsidRDefault="00577C6F" w:rsidP="00577C6F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Статья из прессы:</w:t>
      </w:r>
    </w:p>
    <w:p w14:paraId="4F62E104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Kwiatkowski, Jan. „Kłopoty z kinem”.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Newsweek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36, 2007.</w:t>
      </w:r>
    </w:p>
    <w:p w14:paraId="1F5F2FFF" w14:textId="77777777" w:rsidR="00577C6F" w:rsidRPr="00577C6F" w:rsidRDefault="00577C6F" w:rsidP="00577C6F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Poniewozik, James. „TV Makes a Too-Close Call”. </w:t>
      </w:r>
      <w:r w:rsidRPr="00577C6F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Time,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20.11.2000, с. 70</w:t>
      </w:r>
      <w:r w:rsidRPr="00577C6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577C6F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71.</w:t>
      </w:r>
    </w:p>
    <w:p w14:paraId="2AE4E1FB" w14:textId="77777777" w:rsidR="006C1EC8" w:rsidRDefault="006C1EC8">
      <w:bookmarkStart w:id="0" w:name="_GoBack"/>
      <w:bookmarkEnd w:id="0"/>
    </w:p>
    <w:sectPr w:rsidR="006C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0DA1"/>
    <w:multiLevelType w:val="multilevel"/>
    <w:tmpl w:val="001C8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1"/>
    <w:rsid w:val="000E622B"/>
    <w:rsid w:val="00577C6F"/>
    <w:rsid w:val="005A5DCE"/>
    <w:rsid w:val="006C1EC8"/>
    <w:rsid w:val="00B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54C8-B2F1-48A3-BDE4-325646D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7C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7C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7C6F"/>
    <w:rPr>
      <w:b/>
      <w:bCs/>
    </w:rPr>
  </w:style>
  <w:style w:type="paragraph" w:customStyle="1" w:styleId="has-text-align-justify">
    <w:name w:val="has-text-align-justify"/>
    <w:basedOn w:val="Normalny"/>
    <w:rsid w:val="00577C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C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7C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uaia.pl/transliterate/" TargetMode="External"/><Relationship Id="rId5" Type="http://schemas.openxmlformats.org/officeDocument/2006/relationships/hyperlink" Target="https://pressto.amu.edu.pl/index.php/strp/user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5583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Rachut</dc:creator>
  <cp:keywords/>
  <dc:description/>
  <cp:lastModifiedBy>Konrad Rachut</cp:lastModifiedBy>
  <cp:revision>2</cp:revision>
  <dcterms:created xsi:type="dcterms:W3CDTF">2021-01-22T14:33:00Z</dcterms:created>
  <dcterms:modified xsi:type="dcterms:W3CDTF">2021-01-22T14:34:00Z</dcterms:modified>
</cp:coreProperties>
</file>